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C42" w:rsidRDefault="007E2C42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занятия с родителями в «Семейной  гостиной» на тему  </w:t>
      </w:r>
    </w:p>
    <w:p w:rsidR="001A49D3" w:rsidRDefault="009D2011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011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12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Мы и наши дети&quot;"/>
          </v:shape>
        </w:pict>
      </w:r>
    </w:p>
    <w:p w:rsidR="001A49D3" w:rsidRDefault="001A49D3" w:rsidP="001A49D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1A49D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1A49D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r w:rsidR="00B44AF9">
        <w:rPr>
          <w:rFonts w:ascii="Times New Roman" w:hAnsi="Times New Roman" w:cs="Times New Roman"/>
          <w:b/>
          <w:sz w:val="28"/>
          <w:szCs w:val="28"/>
          <w:u w:val="single"/>
        </w:rPr>
        <w:t>Степанян С.С.</w:t>
      </w: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МБДОУ МО г.Краснодар «Центр – детский сад № 121»</w:t>
      </w: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9D3" w:rsidRPr="007E2C42" w:rsidRDefault="001A49D3" w:rsidP="007E2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C42" w:rsidRPr="007E2C42" w:rsidRDefault="007E2C42" w:rsidP="007E2C42">
      <w:pPr>
        <w:rPr>
          <w:rFonts w:ascii="Times New Roman" w:hAnsi="Times New Roman" w:cs="Times New Roman"/>
          <w:u w:val="single"/>
        </w:rPr>
      </w:pPr>
      <w:r w:rsidRPr="007E2C42">
        <w:rPr>
          <w:rFonts w:ascii="Times New Roman" w:hAnsi="Times New Roman" w:cs="Times New Roman"/>
          <w:u w:val="single"/>
        </w:rPr>
        <w:lastRenderedPageBreak/>
        <w:t>План занятия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Игра – приветствие “Доброе пожелание”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О важности здорового общения с детьми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Минутки изобразительного творчества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Сказка в жизни ребенка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Массаж “Девять волшебных точек”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Добрый вечер, уважаемые родители, гости мероприятия. Нашу встречу начнем традиционно с гимна.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Пусть звезды зарождаются с новым светом дня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Родительское братство – дружная семья!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Любовью и заботой нам вместе с вами жить.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Звездочками детства будем дорожить!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Игра – приветствие “Доброе пожелание”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А теперь поприветствуйте своего соседа (соседку) и чтобы вы хотели доброго пожелать ему или шуточного, юморного. Победителю самого интересного приветствия сюрприз.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Часто родители задают вопросы: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Как построить нормальные отношения с ребенком?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Как заставить его слушаться?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Можно ли поправить отношения, если они совсем зашли в тупик?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“Воспитывать не значит говорить детям хорошие слова, наставлять и назидать их, а, прежде всего самому жить по-человечески. Кто хочет исполнить свой долг относительно детей, тот должен начать воспитание с самого себя”. А.Н. Острогорский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Есть такая притча: В одном селении жил очень авторитетный мудрец, к мнению которого прислушивались и стар и мал. Один мальчик сильно любил сладкое. Мать привела своего сынишку к мудрецу. Он помолчал и сказал прийти через три недели. Через три недели мать снова пришла со своим мальчиком. Мудрец помолчал и сказал прийти еще через три недели. Когда мать привела сына в третий раз, мудрец сказал: “Не надо есть много сладкого”. Мать мальчика удивленно спросила: “Почему же вы в первый раз не сказали этого?”. Ответил мудрец: “Прежде чем давать советы, надо самому избавиться от этой слабости” – а он очень любил сахар. То есть, чтобы требовать от ребенка посмотрите на себя, выполняете ли вы это.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Возвращаясь к вопросу – “Можно ли поправить отношения, если они совсем зашли в тупик?” - хочу сказать, что практика воспитания изобилует подобными “вечными” вопросами. Можно ли помочь родителям в их решении?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Безусловно, можно. В последние десятилетия психологи сделали ряд открытий. Одно из них – о значении стиля общения с ребенком для развития его личности.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Теперь уже стало бесспорной истиной, что общение так же необходимо ребенку, как пища. Малыш, который получает полноценное питание и хороший медицинский уход, но лишен постоянных контактов с взрослым, плохо развивается не только психически, но и физически: он не растет, худеет, теряет интерес к жизни.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lastRenderedPageBreak/>
        <w:t>Если продолжить сравнение с пищей, то можно сказать, что общение может быть не только здоровым, но и вредоносным. Плохая пища отравляет организм, неправильное общение “отравляет” психику ребенка, ставит под удар его психологическое здоровье, эмоциональное благополучие, а впоследствии, конечно, и его судьбу.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“Проблемные”, “трудные”, “непослушные” и “невозможные” дети, так же, как дети, “с комплексами”, “застенчивые” или “несчастные” - всегда результат неправильно сложившихся отношений в семье.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Мировая практика психологической помощи детям и их родителям показала, что даже очень трудные проблемы воспитания вполне разрешимы, если удается восстановить благоприятный стиль общения в семье. В прошлом году на заседании семейного клуба в средних группах мы рассматривали схемы взаимоотношений в семье, они сейчас размещены на мольбертах. Вам была предоставлена возможность ознакомиться с ними перед началом нашей встречи. Кто желает можете взять домой для более углубленного изучения.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Хочу познакомить вас с одним общим принципом, без соблюдения которого все попытки наладить отношения с ребенком оказываются безуспешными. Он и будет для нас отправной точкой. Принцип этот – безусловное принятие. Что это означает?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Безусловно, принимать ребенка – значить любить его не за то, что он красивый, умный, способный, помощник и так далее, а просто так, просто за то, что он есть!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Нередко можно слышать от родителей такое обращение к сыну или дочке: “Если ты будешь хорошим мальчиком (девочкой), то я буду тебя любить”. Или: “Не жди от меня хорошего, пока ты не перестанешь… (или пока не будешь хорошо учиться, помогать по дому, слушаться)”.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Приглядимся, в этих фразах ребенку прямо сообщают, что его принимают  условно, что его любят (или будут любить), только если …”. Условное, оценочное отношение к человеку вообще характерно для нашей культуры. Такое отношение внедряется и в сознание детей.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это вовсе не дрессура.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Родители существуют не для того, чтобы вырабатывать у детей условные рефлексы.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Потребность в любви, принадлежности, то есть нужности другому - одна из фундаментальных человеческих потребностей, ее удовлетворение – необходимое условие нормального развития ребенка. Эта потребность удовлетворяется тогда,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“Как хорошо, что ты у нас родился”, “Я рада тебя видеть”, “Ты мне нравишься”, “Я люблю, когда ты дома”, “Мне хорошо, когда мы вместе…”.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Известный семейный терапевт Вирджиния Сатир рекомендовала обнимать ребенка несколько раз в день, говоря, что четыре объятия совершенно необходимы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Конечно, ребенку,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 не получает таких знаков, то появляются эмоциональные проблемы, отклонения в поведении, а то и нервно – психические заболевания.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Родители озабочены: “Если я принимаю ребенка, значит ли это, что я не должна никогда на него сердиться?”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lastRenderedPageBreak/>
        <w:t>На этот вопрос ответ есть на информационном стенде около кабинета заведующей. Тема проблем общения будет продолжена на следующем заседании нашей гостиной.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Серьезную тему с вами затронули сегодня, но надо уметь и занять ребенка. В этом нам окажет помощь воспитатель по изобразительной деятельности.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С детьми в свободное время можно изготовить пальчиковый театр “Нарядные пальчики”. Вспомните свое детство, как вы играли с бумажными куклами, любили вырезать им одежду, наряжать их. Предложите детям поиграть на своих пальчиках, превратив их в куколок или каких – то других персонажей. Для этого нужно только вырезать одежду и надеть ее прямо на пальчики (демонстрирует заранее подготовленные силуэты одежды, надевает на свои пальчики). Фломастерами дорисовываете на подушечках пальцев рожицы – глазки и улыбающийся ротик. Для того чтобы изготовить одежду складываете прямоугольник пополам, на сгибе вырезаете полукруг для головы и делаете вырезы сбоку, чтобы придать форму рукавам и одежде. Посмотрите варианты вырезанной одежды и выберите материал по желанию – цветную бумагу, фольгу, фантики, ткань. После того, как вырезана одежда, нарисуйте личики и можно разыграть вместе с детьми представление пальчикового театра по текстам знакомых песенок и потешек.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Пальчик – мальчик,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Где ты был?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С этим братцем - в лес ходил,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С этим братцем – щи варил,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С этим братцем – кашу ел,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 С этим братцем – песни пел.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В другой день можно изготовить бумажную мебель, транспорт.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А сейчас хочу предоставить слово педагогу – психологу. Она поделится с нами тем, какой чудодейственной силой обладают сказки.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Вы любите сказки? Хотите почувствовать себя вдали от житейской суеты и трудностей, как в хорошей сказке? Тогда не бойтесь потратить ваше драгоценное время, вспомните, как наши предки посвящали вечерние часы сказке. И разве только дети были их слушателями? В сказке вы окунетесь в ореол тайны и волшебства!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Сказка может в увлекательной форме и доступными для понимания ребенка словами представить окружающую жизнь, людей, их поступки, судьбы и в самое короткое время показать, к чему приводит тот или иной поступок героя. Сказка дает возможность за несколько минут “примерить” на себя и пережить чужую судьбу, чужие чувства, радости и горести. Что, как не сказка, позволяет развивать творчество и фантазию ребенка? Сказка дает возможность слушателю побывать в таких вымышленных ситуациях, каких нет и не может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Сказка дает детям необходимую гамму переживаний, создает особенное, ни с чем не сравнимое настроение, вызывает добрые и серьезные чувства.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Привлекательность сказок для развития личности ребенка заключается в следующем: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отсутствие в сказках нравоучений: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неопределенность места действия главного героя;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образность, метафоричность языка. Кладезь мудрости;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победа добра, психологическая защищенность;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наличие тайны и волшебства.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lastRenderedPageBreak/>
        <w:t xml:space="preserve">Главное не навредить сказкой! Слушая сказку, ребенок сопереживает происходящему, анализирует события и поступки героев, самостоятельно решает этические задачи, усваивает нравственные нормы.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Рассказывайте, читайте детям сказки. А в хорошо знакомые сказки можно еще и играть. Как? Например, превращая их в загадки. Прочитайте детям загадки и предложите догадаться, кто из сказочных героев мог бы так о себе сказать.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Загадка первая. Я решил путешествовать по свету и не знал, что путешествие может обернуться неприятностями. Я думал, все кругом такие же добрые, как Баба и Дед. Но оказалось, что в мире живут еще и злые, жестокие, хитрые. И каждому хочется меня съесть…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Загадка вторая. Всю жизнь боялась кошек. А эта пришла и мурлычет, скребется: мол, помоги мне! Чем же я, маленькая, серенькая, могу кошке помочь? Только чувствую — не обманывает она меня. Выбежала в огород, вижу — и правда, моя помощь нужна!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Загадка третья. Так и знал, что все бедой кончится. Уж больно ветхий я и старый. Столько лет в поле стою! Мечтал я, конечно, чтобы кто-нибудь во мне поселился, да пожил. Но не так же много народу! Они влезали, влезали, влезали внутрь. Я не выдержал — и рухнул!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Загадка четвертая. Ну и хвост у этой мышки! Ни с ладонью Бабы, ни с кулаком Деда не сравнить! И надо же было этой мышке выбежать в самый неподходящий момент! Махнула хвостиком — я и разбилось!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Загадка пятая. Мне приятно быть на голове у этой девочки. Она за мной ухаживает. Всегда я чистая, глаженая. Мне нравится вместе с девочкой гулять по лесу, ходить в гости к Бабушке. Но вот беда: моя хозяйка очень доверчива. И из-за этого с ней происходят всякие неприятности.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Здоровьесбережение стоит во главе всех задач, поставленных перед коллективом. Физиомедсестра покажет массаж “Девять волшебных точек”, который вы можете использовать для профилактики простудных заболеваний.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Воздействие на 9 биологических зон по методу Аллы Уманской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9 точечных зон, для воздействия с целью стимуляции функций кроветворения, улучшения кровообращения, повышения иммунитета.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Как воздействовать на точечные зоны. Сначала как можно сильнее надавить на зону подушечками одного или нескольких пальцев. Затем сделать пальцем вращательные (как бы ввинчивая шуруп) движения – 9 раз по часовой стрелке и 9 раз против (1 вращение в секунду).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Можно проводить 5–6 раз в день – для профилактики. Каждые 40 минут в период острой стадии заболевания. Перерыв даже в 1-2 дня приводит к быстрой детренировке.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1 точка - это область всей грудины. Воздействие на нее приводит к нормальной иннервации костного мозга, улучшает кровоснабжение и оздоравливает трахею, бронхи, легкие, пищевод и сердце. В красном костном мозге образуются форменные элементы крови – эритроциты, тромбоциты, лейкоциты.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2 точка – зона прилегает к вилочковой железе, находящейся в яремной ямке. Вилочковая железа (тимус) – орган иммунитета – продуцирует точку – лимфоциты. Раньше считалось, что вилочковая железа нужна только до 5–6 лет, но сейчас говорят, что если она функционирует и в более зрелом возрасте, то человек меньше болеет, выглядит моложе. Улучшается кровоснабжение вилочковой железы.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3 точка – располагается на передней поверхности шеи. В развилке венных артерий. Чтобы определить зону, надо найти пульс сонных артерий и подняться на 1 см выше. Здесь находятся важнейшие синокаротидные гломусы (клубочки). Они расположены на пути тока крови от сердца к мозгу. Они контролируют химический и микроэлементарный состав крови (являются мини химической лабораторией). Воздействуя на эту зону, нельзя сильно надавливать) мы стимулируем кровообращение, нормализуем работу эндокринной системы (щитовидной, надпочечной поджелудочной. Улучшается состояние при заболеваниях: диабет, щитовидной железы.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lastRenderedPageBreak/>
        <w:t>4 зона – находится в верхних, задних отделах шеи, в области 1–5 шейных позвонков. Способствует поддержанию нормальной функции вегето-сосудистой системы. Особое внимание уделить воздействию на корни миндалин, находящиеся под мочками ушей. Чаще всего у большинства там постоянные воспалительные процессы, вяло текущая инфекция. Улучшаем кровообращение в области корней миндалин – лучше происходят процессы восстановления.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5 зона - расположена во впадине между остистыми и поперечными отростками 7 шейных позвонков и 1 грудного позвонка. Улучшается кровообращение в затылочных отделах мозга. Это важная зона, перекрест всех нервных путей, проходящих от туловища к голове. Здесь находятся ганглии, которые обслуживают сосуды легких, бронхов, трахеи.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6 зона - место выхода 2-й ветви тройничного нерва. Улучшается состояние зубов, гайморовых пазух, носа, нормализуется дыхание. Воздействие на эту точку стимулирует организм на выработку своего интерферона (иммунитета) и других биоактивных веществ.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7 зона – место выхода 1 ветви тройничного нерва. Улучшается кровообращение в лобных отделах мозга - состояние глаз, лобных и решетчатых пазух носа. При головной боли, боли в глазах. Способствует умственному развитию.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8 зона – при массаже этой области улучшается состояние органов слуха и вестибюлярного аппарата. Можно воздействовать на всю ушную раковину (здесь более 100 активных точек), проекции всех органов.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9 зона – зона руки. Можно массировать тщательно и долго. Растирать, поглаживать, пальцы. Воздействие на 9 точку полезно при ангине, насморке, воспалении различных органов. 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Уважаемые родители вы можете делать массаж этих точек вместе с детьми.</w:t>
      </w:r>
    </w:p>
    <w:p w:rsidR="007E2C42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 xml:space="preserve">Подошло время прощаться. Хотелось бы узнать с каким настроением вы уходите. На подносе улыбающиеся и грустные личики. Выберите, какое, соответствует вашему настроению. Я рада, что все в прекрасном расположении духа. Спасибо за участие в нашей гостиной. </w:t>
      </w:r>
    </w:p>
    <w:p w:rsidR="00DA1D78" w:rsidRPr="007E2C42" w:rsidRDefault="007E2C42" w:rsidP="007E2C42">
      <w:pPr>
        <w:rPr>
          <w:rFonts w:ascii="Times New Roman" w:hAnsi="Times New Roman" w:cs="Times New Roman"/>
        </w:rPr>
      </w:pPr>
      <w:r w:rsidRPr="007E2C42">
        <w:rPr>
          <w:rFonts w:ascii="Times New Roman" w:hAnsi="Times New Roman" w:cs="Times New Roman"/>
        </w:rPr>
        <w:t>Всего хорошего, до следующей встречи!</w:t>
      </w:r>
    </w:p>
    <w:sectPr w:rsidR="00DA1D78" w:rsidRPr="007E2C42" w:rsidSect="007E2C42">
      <w:pgSz w:w="11906" w:h="16838"/>
      <w:pgMar w:top="426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C42"/>
    <w:rsid w:val="001A49D3"/>
    <w:rsid w:val="002F0F68"/>
    <w:rsid w:val="00640C27"/>
    <w:rsid w:val="007E2C42"/>
    <w:rsid w:val="008970E7"/>
    <w:rsid w:val="009D2011"/>
    <w:rsid w:val="00B44AF9"/>
    <w:rsid w:val="00CF3158"/>
    <w:rsid w:val="00DA1D78"/>
    <w:rsid w:val="00FC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Admin</cp:lastModifiedBy>
  <cp:revision>9</cp:revision>
  <cp:lastPrinted>2012-12-26T09:39:00Z</cp:lastPrinted>
  <dcterms:created xsi:type="dcterms:W3CDTF">2011-06-05T09:27:00Z</dcterms:created>
  <dcterms:modified xsi:type="dcterms:W3CDTF">2015-06-29T09:04:00Z</dcterms:modified>
</cp:coreProperties>
</file>